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A662" w14:textId="0BDF209D" w:rsidR="00137F61" w:rsidRDefault="00137F61" w:rsidP="0099687C">
      <w:pPr>
        <w:tabs>
          <w:tab w:val="left" w:pos="4560"/>
          <w:tab w:val="left" w:pos="684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клиенты!</w:t>
      </w:r>
    </w:p>
    <w:p w14:paraId="09F2EC33" w14:textId="475C06BE" w:rsidR="00137F61" w:rsidRDefault="00137F61" w:rsidP="00137F61">
      <w:pPr>
        <w:tabs>
          <w:tab w:val="left" w:pos="4560"/>
          <w:tab w:val="left" w:pos="6840"/>
        </w:tabs>
        <w:spacing w:after="0" w:line="240" w:lineRule="auto"/>
        <w:jc w:val="center"/>
        <w:rPr>
          <w:rFonts w:ascii="Times New Roman" w:eastAsia="Times New Roman" w:hAnsi="Times New Roman" w:cs="Times New Roman"/>
          <w:sz w:val="28"/>
          <w:szCs w:val="28"/>
          <w:lang w:eastAsia="ru-RU"/>
        </w:rPr>
      </w:pPr>
    </w:p>
    <w:p w14:paraId="230FEFBB" w14:textId="559CF476" w:rsidR="0040134E" w:rsidRDefault="00137F61" w:rsidP="0040134E">
      <w:pPr>
        <w:tabs>
          <w:tab w:val="left" w:pos="4560"/>
          <w:tab w:val="left" w:pos="6840"/>
        </w:tabs>
        <w:spacing w:after="0" w:line="240" w:lineRule="auto"/>
        <w:ind w:firstLine="709"/>
        <w:jc w:val="both"/>
        <w:rPr>
          <w:rFonts w:ascii="Times New Roman" w:eastAsia="Times New Roman" w:hAnsi="Times New Roman" w:cs="Times New Roman"/>
          <w:sz w:val="28"/>
          <w:szCs w:val="28"/>
          <w:lang w:eastAsia="ru-RU"/>
        </w:rPr>
      </w:pPr>
      <w:r w:rsidRPr="00DA26E4">
        <w:rPr>
          <w:rFonts w:ascii="Times New Roman" w:eastAsia="Times New Roman" w:hAnsi="Times New Roman" w:cs="Times New Roman"/>
          <w:sz w:val="28"/>
          <w:szCs w:val="28"/>
          <w:lang w:eastAsia="ru-RU"/>
        </w:rPr>
        <w:t xml:space="preserve">С </w:t>
      </w:r>
      <w:r w:rsidR="00B631F1">
        <w:rPr>
          <w:rFonts w:ascii="Times New Roman" w:eastAsia="Times New Roman" w:hAnsi="Times New Roman" w:cs="Times New Roman"/>
          <w:sz w:val="28"/>
          <w:szCs w:val="28"/>
          <w:lang w:eastAsia="ru-RU"/>
        </w:rPr>
        <w:t>1</w:t>
      </w:r>
      <w:r w:rsidR="00151EFE">
        <w:rPr>
          <w:rFonts w:ascii="Times New Roman" w:eastAsia="Times New Roman" w:hAnsi="Times New Roman" w:cs="Times New Roman"/>
          <w:sz w:val="28"/>
          <w:szCs w:val="28"/>
          <w:lang w:eastAsia="ru-RU"/>
        </w:rPr>
        <w:t>0</w:t>
      </w:r>
      <w:r w:rsidRPr="00DA26E4">
        <w:rPr>
          <w:rFonts w:ascii="Times New Roman" w:eastAsia="Times New Roman" w:hAnsi="Times New Roman" w:cs="Times New Roman"/>
          <w:sz w:val="28"/>
          <w:szCs w:val="28"/>
          <w:lang w:eastAsia="ru-RU"/>
        </w:rPr>
        <w:t>.</w:t>
      </w:r>
      <w:r w:rsidR="0040134E" w:rsidRPr="00DA26E4">
        <w:rPr>
          <w:rFonts w:ascii="Times New Roman" w:eastAsia="Times New Roman" w:hAnsi="Times New Roman" w:cs="Times New Roman"/>
          <w:sz w:val="28"/>
          <w:szCs w:val="28"/>
          <w:lang w:eastAsia="ru-RU"/>
        </w:rPr>
        <w:t>0</w:t>
      </w:r>
      <w:r w:rsidR="00151EFE">
        <w:rPr>
          <w:rFonts w:ascii="Times New Roman" w:eastAsia="Times New Roman" w:hAnsi="Times New Roman" w:cs="Times New Roman"/>
          <w:sz w:val="28"/>
          <w:szCs w:val="28"/>
          <w:lang w:eastAsia="ru-RU"/>
        </w:rPr>
        <w:t>9</w:t>
      </w:r>
      <w:r w:rsidRPr="00DA26E4">
        <w:rPr>
          <w:rFonts w:ascii="Times New Roman" w:eastAsia="Times New Roman" w:hAnsi="Times New Roman" w:cs="Times New Roman"/>
          <w:sz w:val="28"/>
          <w:szCs w:val="28"/>
          <w:lang w:eastAsia="ru-RU"/>
        </w:rPr>
        <w:t>.202</w:t>
      </w:r>
      <w:r w:rsidR="0040134E" w:rsidRPr="00DA26E4">
        <w:rPr>
          <w:rFonts w:ascii="Times New Roman" w:eastAsia="Times New Roman" w:hAnsi="Times New Roman" w:cs="Times New Roman"/>
          <w:sz w:val="28"/>
          <w:szCs w:val="28"/>
          <w:lang w:eastAsia="ru-RU"/>
        </w:rPr>
        <w:t>5</w:t>
      </w:r>
      <w:r w:rsidRPr="00DA26E4">
        <w:rPr>
          <w:rFonts w:ascii="Times New Roman" w:eastAsia="Times New Roman" w:hAnsi="Times New Roman" w:cs="Times New Roman"/>
          <w:sz w:val="28"/>
          <w:szCs w:val="28"/>
          <w:lang w:eastAsia="ru-RU"/>
        </w:rPr>
        <w:t xml:space="preserve"> вступают в силу изменения в </w:t>
      </w:r>
      <w:r w:rsidR="0040134E" w:rsidRPr="00DA26E4">
        <w:rPr>
          <w:rFonts w:ascii="Times New Roman" w:eastAsia="Times New Roman" w:hAnsi="Times New Roman" w:cs="Times New Roman"/>
          <w:sz w:val="28"/>
          <w:szCs w:val="28"/>
          <w:lang w:eastAsia="ru-RU"/>
        </w:rPr>
        <w:t>Условия договора на зарплатное обслуживание юридических лиц и индивидуальных предпринимателей</w:t>
      </w:r>
      <w:r w:rsidR="00AC2698" w:rsidRPr="00DA26E4">
        <w:rPr>
          <w:rFonts w:ascii="Times New Roman" w:eastAsia="Times New Roman" w:hAnsi="Times New Roman" w:cs="Times New Roman"/>
          <w:sz w:val="28"/>
          <w:szCs w:val="28"/>
          <w:lang w:eastAsia="ru-RU"/>
        </w:rPr>
        <w:t xml:space="preserve"> (далее – Клиент)</w:t>
      </w:r>
      <w:r w:rsidR="0040134E" w:rsidRPr="00DA26E4">
        <w:rPr>
          <w:rFonts w:ascii="Times New Roman" w:eastAsia="Times New Roman" w:hAnsi="Times New Roman" w:cs="Times New Roman"/>
          <w:sz w:val="28"/>
          <w:szCs w:val="28"/>
          <w:lang w:eastAsia="ru-RU"/>
        </w:rPr>
        <w:t xml:space="preserve">, утвержденные </w:t>
      </w:r>
      <w:r w:rsidR="0040134E" w:rsidRPr="00DA26E4">
        <w:rPr>
          <w:rFonts w:ascii="Times New Roman" w:eastAsia="Times New Roman" w:hAnsi="Times New Roman" w:cs="Times New Roman"/>
          <w:iCs/>
          <w:sz w:val="28"/>
          <w:szCs w:val="28"/>
          <w:lang w:eastAsia="ru-RU"/>
        </w:rPr>
        <w:t xml:space="preserve">решением правления ОАО «Белагропромбанк» (далее – Банк) </w:t>
      </w:r>
      <w:r w:rsidR="0040134E" w:rsidRPr="00B908CA">
        <w:rPr>
          <w:rFonts w:ascii="Times New Roman" w:eastAsia="Times New Roman" w:hAnsi="Times New Roman" w:cs="Times New Roman"/>
          <w:iCs/>
          <w:sz w:val="28"/>
          <w:szCs w:val="28"/>
          <w:lang w:eastAsia="ru-RU"/>
        </w:rPr>
        <w:t xml:space="preserve">от </w:t>
      </w:r>
      <w:r w:rsidR="00B824E2" w:rsidRPr="00B908CA">
        <w:rPr>
          <w:rFonts w:ascii="Times New Roman" w:eastAsia="Times New Roman" w:hAnsi="Times New Roman" w:cs="Times New Roman"/>
          <w:iCs/>
          <w:sz w:val="28"/>
          <w:szCs w:val="28"/>
          <w:lang w:eastAsia="ru-RU"/>
        </w:rPr>
        <w:t>05</w:t>
      </w:r>
      <w:r w:rsidR="0040134E" w:rsidRPr="00B908CA">
        <w:rPr>
          <w:rFonts w:ascii="Times New Roman" w:eastAsia="Times New Roman" w:hAnsi="Times New Roman" w:cs="Times New Roman"/>
          <w:iCs/>
          <w:sz w:val="28"/>
          <w:szCs w:val="28"/>
          <w:lang w:eastAsia="ru-RU"/>
        </w:rPr>
        <w:t>.</w:t>
      </w:r>
      <w:r w:rsidR="00B631F1" w:rsidRPr="00B908CA">
        <w:rPr>
          <w:rFonts w:ascii="Times New Roman" w:eastAsia="Times New Roman" w:hAnsi="Times New Roman" w:cs="Times New Roman"/>
          <w:iCs/>
          <w:sz w:val="28"/>
          <w:szCs w:val="28"/>
          <w:lang w:eastAsia="ru-RU"/>
        </w:rPr>
        <w:t>0</w:t>
      </w:r>
      <w:r w:rsidR="00B824E2" w:rsidRPr="00B908CA">
        <w:rPr>
          <w:rFonts w:ascii="Times New Roman" w:eastAsia="Times New Roman" w:hAnsi="Times New Roman" w:cs="Times New Roman"/>
          <w:iCs/>
          <w:sz w:val="28"/>
          <w:szCs w:val="28"/>
          <w:lang w:eastAsia="ru-RU"/>
        </w:rPr>
        <w:t>8</w:t>
      </w:r>
      <w:r w:rsidR="0040134E" w:rsidRPr="00B908CA">
        <w:rPr>
          <w:rFonts w:ascii="Times New Roman" w:eastAsia="Times New Roman" w:hAnsi="Times New Roman" w:cs="Times New Roman"/>
          <w:iCs/>
          <w:sz w:val="28"/>
          <w:szCs w:val="28"/>
          <w:lang w:eastAsia="ru-RU"/>
        </w:rPr>
        <w:t>.202</w:t>
      </w:r>
      <w:r w:rsidR="00EB3991" w:rsidRPr="00B908CA">
        <w:rPr>
          <w:rFonts w:ascii="Times New Roman" w:eastAsia="Times New Roman" w:hAnsi="Times New Roman" w:cs="Times New Roman"/>
          <w:iCs/>
          <w:sz w:val="28"/>
          <w:szCs w:val="28"/>
          <w:lang w:eastAsia="ru-RU"/>
        </w:rPr>
        <w:t>5</w:t>
      </w:r>
      <w:r w:rsidR="0040134E" w:rsidRPr="00B908CA">
        <w:rPr>
          <w:rFonts w:ascii="Times New Roman" w:eastAsia="Times New Roman" w:hAnsi="Times New Roman" w:cs="Times New Roman"/>
          <w:iCs/>
          <w:sz w:val="28"/>
          <w:szCs w:val="28"/>
          <w:lang w:eastAsia="ru-RU"/>
        </w:rPr>
        <w:t xml:space="preserve">, </w:t>
      </w:r>
      <w:r w:rsidR="0040134E" w:rsidRPr="00B908CA">
        <w:rPr>
          <w:rFonts w:ascii="Times New Roman" w:eastAsia="Times New Roman" w:hAnsi="Times New Roman" w:cs="Times New Roman"/>
          <w:sz w:val="28"/>
          <w:szCs w:val="28"/>
          <w:lang w:eastAsia="ru-RU"/>
        </w:rPr>
        <w:t xml:space="preserve">протокол № </w:t>
      </w:r>
      <w:r w:rsidR="00B908CA" w:rsidRPr="00B908CA">
        <w:rPr>
          <w:rFonts w:ascii="Times New Roman" w:eastAsia="Times New Roman" w:hAnsi="Times New Roman" w:cs="Times New Roman"/>
          <w:sz w:val="28"/>
          <w:szCs w:val="28"/>
          <w:lang w:eastAsia="ru-RU"/>
        </w:rPr>
        <w:t>70</w:t>
      </w:r>
      <w:r w:rsidR="00AC2698" w:rsidRPr="00B908CA">
        <w:rPr>
          <w:rFonts w:ascii="Times New Roman" w:eastAsia="Times New Roman" w:hAnsi="Times New Roman" w:cs="Times New Roman"/>
          <w:sz w:val="28"/>
          <w:szCs w:val="28"/>
          <w:lang w:eastAsia="ru-RU"/>
        </w:rPr>
        <w:t xml:space="preserve"> (далее</w:t>
      </w:r>
      <w:r w:rsidR="00AC2698" w:rsidRPr="00DA26E4">
        <w:rPr>
          <w:rFonts w:ascii="Times New Roman" w:eastAsia="Times New Roman" w:hAnsi="Times New Roman" w:cs="Times New Roman"/>
          <w:sz w:val="28"/>
          <w:szCs w:val="28"/>
          <w:lang w:eastAsia="ru-RU"/>
        </w:rPr>
        <w:t xml:space="preserve"> – Договор)</w:t>
      </w:r>
      <w:r w:rsidR="0040134E" w:rsidRPr="00DA26E4">
        <w:rPr>
          <w:rFonts w:ascii="Times New Roman" w:eastAsia="Times New Roman" w:hAnsi="Times New Roman" w:cs="Times New Roman"/>
          <w:sz w:val="28"/>
          <w:szCs w:val="28"/>
          <w:lang w:eastAsia="ru-RU"/>
        </w:rPr>
        <w:t>.</w:t>
      </w:r>
    </w:p>
    <w:p w14:paraId="4658F2FD" w14:textId="0FA1B934" w:rsidR="00874740" w:rsidRDefault="00874740" w:rsidP="00434E83">
      <w:pPr>
        <w:tabs>
          <w:tab w:val="left" w:pos="4560"/>
          <w:tab w:val="left" w:pos="68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Обращаем Ваше внимание, что п</w:t>
      </w:r>
      <w:r w:rsidRPr="00874740">
        <w:rPr>
          <w:rFonts w:ascii="Times New Roman" w:eastAsia="Times New Roman" w:hAnsi="Times New Roman" w:cs="Times New Roman"/>
          <w:sz w:val="28"/>
          <w:szCs w:val="28"/>
          <w:lang w:eastAsia="ru-RU"/>
        </w:rPr>
        <w:t>латежное поручение на перевод денежных средств, предназначенных для зачисления на Счета</w:t>
      </w:r>
      <w:r>
        <w:rPr>
          <w:rStyle w:val="a5"/>
          <w:rFonts w:ascii="Times New Roman" w:eastAsia="Times New Roman" w:hAnsi="Times New Roman"/>
          <w:sz w:val="28"/>
          <w:szCs w:val="28"/>
          <w:lang w:eastAsia="ru-RU"/>
        </w:rPr>
        <w:footnoteReference w:id="1"/>
      </w:r>
      <w:r w:rsidRPr="00874740">
        <w:rPr>
          <w:rFonts w:ascii="Times New Roman" w:eastAsia="Times New Roman" w:hAnsi="Times New Roman" w:cs="Times New Roman"/>
          <w:sz w:val="28"/>
          <w:szCs w:val="28"/>
          <w:lang w:eastAsia="ru-RU"/>
        </w:rPr>
        <w:t>, Список Клиент формирует и направляет в Банк отдельно по Получателям</w:t>
      </w:r>
      <w:r w:rsidR="00434E83">
        <w:rPr>
          <w:rStyle w:val="a5"/>
          <w:rFonts w:ascii="Times New Roman" w:eastAsia="Times New Roman" w:hAnsi="Times New Roman"/>
          <w:sz w:val="28"/>
          <w:szCs w:val="28"/>
          <w:lang w:eastAsia="ru-RU"/>
        </w:rPr>
        <w:footnoteReference w:id="2"/>
      </w:r>
      <w:r w:rsidRPr="00874740">
        <w:rPr>
          <w:rFonts w:ascii="Times New Roman" w:eastAsia="Times New Roman" w:hAnsi="Times New Roman" w:cs="Times New Roman"/>
          <w:sz w:val="28"/>
          <w:szCs w:val="28"/>
          <w:lang w:eastAsia="ru-RU"/>
        </w:rPr>
        <w:t xml:space="preserve"> резидентам и Получателям нерезидентам.</w:t>
      </w:r>
    </w:p>
    <w:p w14:paraId="1B7C5599" w14:textId="6DBBB0CB" w:rsidR="00874740" w:rsidRPr="00DA26E4" w:rsidRDefault="00874740" w:rsidP="00434E83">
      <w:pPr>
        <w:tabs>
          <w:tab w:val="left" w:pos="4560"/>
          <w:tab w:val="left" w:pos="6840"/>
        </w:tabs>
        <w:spacing w:after="0" w:line="240" w:lineRule="auto"/>
        <w:ind w:firstLine="709"/>
        <w:jc w:val="both"/>
        <w:rPr>
          <w:rFonts w:ascii="Times New Roman" w:eastAsia="Times New Roman" w:hAnsi="Times New Roman" w:cs="Times New Roman"/>
          <w:sz w:val="28"/>
          <w:szCs w:val="28"/>
          <w:lang w:eastAsia="ru-RU"/>
        </w:rPr>
      </w:pPr>
      <w:r w:rsidRPr="00874740">
        <w:rPr>
          <w:rFonts w:ascii="Times New Roman" w:eastAsia="Times New Roman" w:hAnsi="Times New Roman" w:cs="Times New Roman"/>
          <w:sz w:val="28"/>
          <w:szCs w:val="28"/>
          <w:lang w:eastAsia="ru-RU"/>
        </w:rPr>
        <w:t>Денежные средства, предназначенные для зачисления на Счета, перечисляются Клиентом на соответствующий счет Банка для резидентов или нерезидентов, указанный в Заявлении</w:t>
      </w:r>
      <w:r w:rsidR="00E0357D">
        <w:rPr>
          <w:rStyle w:val="a5"/>
          <w:rFonts w:ascii="Times New Roman" w:eastAsia="Times New Roman" w:hAnsi="Times New Roman"/>
          <w:sz w:val="28"/>
          <w:szCs w:val="28"/>
          <w:lang w:eastAsia="ru-RU"/>
        </w:rPr>
        <w:footnoteReference w:id="3"/>
      </w:r>
      <w:r w:rsidRPr="00874740">
        <w:rPr>
          <w:rFonts w:ascii="Times New Roman" w:eastAsia="Times New Roman" w:hAnsi="Times New Roman" w:cs="Times New Roman"/>
          <w:sz w:val="28"/>
          <w:szCs w:val="28"/>
          <w:lang w:eastAsia="ru-RU"/>
        </w:rPr>
        <w:t>, либо в Заявлении на комплексное обслуживание Клиента, либо в Заявлении на комплексное обслуживание вновь зарегистрированного Клиента.</w:t>
      </w:r>
    </w:p>
    <w:p w14:paraId="78783520" w14:textId="2A7E58AE" w:rsidR="00DA26E4" w:rsidRPr="00AC2698" w:rsidRDefault="00AC2698" w:rsidP="00DA26E4">
      <w:pPr>
        <w:tabs>
          <w:tab w:val="left" w:pos="4560"/>
          <w:tab w:val="left" w:pos="6840"/>
        </w:tabs>
        <w:spacing w:after="0" w:line="240" w:lineRule="auto"/>
        <w:ind w:firstLine="709"/>
        <w:jc w:val="both"/>
        <w:rPr>
          <w:rFonts w:ascii="Times New Roman" w:eastAsia="Times New Roman" w:hAnsi="Times New Roman" w:cs="Times New Roman"/>
          <w:sz w:val="28"/>
          <w:szCs w:val="28"/>
          <w:lang w:eastAsia="ru-RU"/>
        </w:rPr>
      </w:pPr>
      <w:r w:rsidRPr="00AC2698">
        <w:rPr>
          <w:rFonts w:ascii="Times New Roman" w:eastAsia="Times New Roman" w:hAnsi="Times New Roman" w:cs="Times New Roman"/>
          <w:sz w:val="28"/>
          <w:szCs w:val="28"/>
          <w:lang w:eastAsia="ru-RU"/>
        </w:rPr>
        <w:t xml:space="preserve">В случае, если </w:t>
      </w:r>
      <w:r w:rsidRPr="00DA26E4">
        <w:rPr>
          <w:rFonts w:ascii="Times New Roman" w:eastAsia="Times New Roman" w:hAnsi="Times New Roman" w:cs="Times New Roman"/>
          <w:sz w:val="28"/>
          <w:szCs w:val="28"/>
          <w:lang w:eastAsia="ru-RU"/>
        </w:rPr>
        <w:t>Клиент</w:t>
      </w:r>
      <w:r w:rsidRPr="00AC2698">
        <w:rPr>
          <w:rFonts w:ascii="Times New Roman" w:eastAsia="Times New Roman" w:hAnsi="Times New Roman" w:cs="Times New Roman"/>
          <w:sz w:val="28"/>
          <w:szCs w:val="28"/>
          <w:lang w:eastAsia="ru-RU"/>
        </w:rPr>
        <w:t xml:space="preserve"> в течение пяти рабочих дней до даты вступления в силу изменений </w:t>
      </w:r>
      <w:r w:rsidRPr="00DA26E4">
        <w:rPr>
          <w:rFonts w:ascii="Times New Roman" w:eastAsia="Times New Roman" w:hAnsi="Times New Roman" w:cs="Times New Roman"/>
          <w:sz w:val="28"/>
          <w:szCs w:val="28"/>
          <w:lang w:eastAsia="ru-RU"/>
        </w:rPr>
        <w:t>в Договор</w:t>
      </w:r>
      <w:r w:rsidRPr="00AC2698">
        <w:rPr>
          <w:rFonts w:ascii="Times New Roman" w:eastAsia="Times New Roman" w:hAnsi="Times New Roman" w:cs="Times New Roman"/>
          <w:sz w:val="28"/>
          <w:szCs w:val="28"/>
          <w:lang w:eastAsia="ru-RU"/>
        </w:rPr>
        <w:t xml:space="preserve"> не уведомил </w:t>
      </w:r>
      <w:r w:rsidRPr="00DA26E4">
        <w:rPr>
          <w:rFonts w:ascii="Times New Roman" w:eastAsia="Times New Roman" w:hAnsi="Times New Roman" w:cs="Times New Roman"/>
          <w:sz w:val="28"/>
          <w:szCs w:val="28"/>
          <w:lang w:eastAsia="ru-RU"/>
        </w:rPr>
        <w:t>Банк</w:t>
      </w:r>
      <w:r w:rsidRPr="00AC2698">
        <w:rPr>
          <w:rFonts w:ascii="Times New Roman" w:eastAsia="Times New Roman" w:hAnsi="Times New Roman" w:cs="Times New Roman"/>
          <w:sz w:val="28"/>
          <w:szCs w:val="28"/>
          <w:lang w:eastAsia="ru-RU"/>
        </w:rPr>
        <w:t xml:space="preserve"> о непринятии изменений </w:t>
      </w:r>
      <w:r w:rsidRPr="00DA26E4">
        <w:rPr>
          <w:rFonts w:ascii="Times New Roman" w:eastAsia="Times New Roman" w:hAnsi="Times New Roman" w:cs="Times New Roman"/>
          <w:sz w:val="28"/>
          <w:szCs w:val="28"/>
          <w:lang w:eastAsia="ru-RU"/>
        </w:rPr>
        <w:t>Договора</w:t>
      </w:r>
      <w:r w:rsidRPr="00AC2698">
        <w:rPr>
          <w:rFonts w:ascii="Times New Roman" w:eastAsia="Times New Roman" w:hAnsi="Times New Roman" w:cs="Times New Roman"/>
          <w:sz w:val="28"/>
          <w:szCs w:val="28"/>
          <w:lang w:eastAsia="ru-RU"/>
        </w:rPr>
        <w:t xml:space="preserve">, </w:t>
      </w:r>
      <w:r w:rsidRPr="00DA26E4">
        <w:rPr>
          <w:rFonts w:ascii="Times New Roman" w:eastAsia="Times New Roman" w:hAnsi="Times New Roman" w:cs="Times New Roman"/>
          <w:sz w:val="28"/>
          <w:szCs w:val="28"/>
          <w:lang w:eastAsia="ru-RU"/>
        </w:rPr>
        <w:t>Банк</w:t>
      </w:r>
      <w:r w:rsidRPr="00AC2698">
        <w:rPr>
          <w:rFonts w:ascii="Times New Roman" w:eastAsia="Times New Roman" w:hAnsi="Times New Roman" w:cs="Times New Roman"/>
          <w:sz w:val="28"/>
          <w:szCs w:val="28"/>
          <w:lang w:eastAsia="ru-RU"/>
        </w:rPr>
        <w:t xml:space="preserve"> </w:t>
      </w:r>
      <w:r w:rsidR="00DA26E4" w:rsidRPr="00DA26E4">
        <w:rPr>
          <w:rFonts w:ascii="Times New Roman" w:eastAsia="Times New Roman" w:hAnsi="Times New Roman" w:cs="Times New Roman"/>
          <w:sz w:val="28"/>
          <w:szCs w:val="28"/>
          <w:lang w:eastAsia="ru-RU"/>
        </w:rPr>
        <w:t>информиру</w:t>
      </w:r>
      <w:r w:rsidRPr="00AC2698">
        <w:rPr>
          <w:rFonts w:ascii="Times New Roman" w:eastAsia="Times New Roman" w:hAnsi="Times New Roman" w:cs="Times New Roman"/>
          <w:sz w:val="28"/>
          <w:szCs w:val="28"/>
          <w:lang w:eastAsia="ru-RU"/>
        </w:rPr>
        <w:t xml:space="preserve">ет о том, что </w:t>
      </w:r>
      <w:r w:rsidRPr="00DA26E4">
        <w:rPr>
          <w:rFonts w:ascii="Times New Roman" w:eastAsia="Times New Roman" w:hAnsi="Times New Roman" w:cs="Times New Roman"/>
          <w:sz w:val="28"/>
          <w:szCs w:val="28"/>
          <w:lang w:eastAsia="ru-RU"/>
        </w:rPr>
        <w:t>Клиент</w:t>
      </w:r>
      <w:r w:rsidRPr="00AC2698">
        <w:rPr>
          <w:rFonts w:ascii="Times New Roman" w:eastAsia="Times New Roman" w:hAnsi="Times New Roman" w:cs="Times New Roman"/>
          <w:sz w:val="28"/>
          <w:szCs w:val="28"/>
          <w:lang w:eastAsia="ru-RU"/>
        </w:rPr>
        <w:t xml:space="preserve"> считается принявшим изменени</w:t>
      </w:r>
      <w:r w:rsidR="00DA26E4" w:rsidRPr="00DA26E4">
        <w:rPr>
          <w:rFonts w:ascii="Times New Roman" w:eastAsia="Times New Roman" w:hAnsi="Times New Roman" w:cs="Times New Roman"/>
          <w:sz w:val="28"/>
          <w:szCs w:val="28"/>
          <w:lang w:eastAsia="ru-RU"/>
        </w:rPr>
        <w:t>я в Договор</w:t>
      </w:r>
      <w:r w:rsidRPr="00AC2698">
        <w:rPr>
          <w:rFonts w:ascii="Times New Roman" w:eastAsia="Times New Roman" w:hAnsi="Times New Roman" w:cs="Times New Roman"/>
          <w:sz w:val="28"/>
          <w:szCs w:val="28"/>
          <w:lang w:eastAsia="ru-RU"/>
        </w:rPr>
        <w:t>.</w:t>
      </w:r>
    </w:p>
    <w:p w14:paraId="17C75C37" w14:textId="06B38CBA" w:rsidR="00DA26E4" w:rsidRPr="00DA26E4" w:rsidRDefault="00AC2698" w:rsidP="00DA26E4">
      <w:pPr>
        <w:tabs>
          <w:tab w:val="left" w:pos="4560"/>
          <w:tab w:val="left" w:pos="6840"/>
        </w:tabs>
        <w:spacing w:after="0" w:line="240" w:lineRule="auto"/>
        <w:ind w:firstLine="709"/>
        <w:jc w:val="both"/>
        <w:rPr>
          <w:rFonts w:ascii="Times New Roman" w:hAnsi="Times New Roman" w:cs="Times New Roman"/>
          <w:sz w:val="28"/>
          <w:szCs w:val="28"/>
        </w:rPr>
      </w:pPr>
      <w:r w:rsidRPr="00AC2698">
        <w:rPr>
          <w:rFonts w:ascii="Times New Roman" w:eastAsia="Times New Roman" w:hAnsi="Times New Roman" w:cs="Times New Roman"/>
          <w:sz w:val="28"/>
          <w:szCs w:val="28"/>
          <w:lang w:eastAsia="ru-RU"/>
        </w:rPr>
        <w:t xml:space="preserve">В случае, если </w:t>
      </w:r>
      <w:r w:rsidRPr="00DA26E4">
        <w:rPr>
          <w:rFonts w:ascii="Times New Roman" w:eastAsia="Times New Roman" w:hAnsi="Times New Roman" w:cs="Times New Roman"/>
          <w:sz w:val="28"/>
          <w:szCs w:val="28"/>
          <w:lang w:eastAsia="ru-RU"/>
        </w:rPr>
        <w:t>Клиент</w:t>
      </w:r>
      <w:r w:rsidRPr="00AC2698">
        <w:rPr>
          <w:rFonts w:ascii="Times New Roman" w:eastAsia="Times New Roman" w:hAnsi="Times New Roman" w:cs="Times New Roman"/>
          <w:sz w:val="28"/>
          <w:szCs w:val="28"/>
          <w:lang w:eastAsia="ru-RU"/>
        </w:rPr>
        <w:t xml:space="preserve"> в срок не позднее пяти рабочих дней до даты вступления в силу изменений </w:t>
      </w:r>
      <w:r w:rsidRPr="00DA26E4">
        <w:rPr>
          <w:rFonts w:ascii="Times New Roman" w:eastAsia="Times New Roman" w:hAnsi="Times New Roman" w:cs="Times New Roman"/>
          <w:sz w:val="28"/>
          <w:szCs w:val="28"/>
          <w:lang w:eastAsia="ru-RU"/>
        </w:rPr>
        <w:t>Договора</w:t>
      </w:r>
      <w:r w:rsidRPr="00AC2698">
        <w:rPr>
          <w:rFonts w:ascii="Times New Roman" w:eastAsia="Times New Roman" w:hAnsi="Times New Roman" w:cs="Times New Roman"/>
          <w:sz w:val="28"/>
          <w:szCs w:val="28"/>
          <w:lang w:eastAsia="ru-RU"/>
        </w:rPr>
        <w:t xml:space="preserve"> уведомил </w:t>
      </w:r>
      <w:r w:rsidRPr="00DA26E4">
        <w:rPr>
          <w:rFonts w:ascii="Times New Roman" w:eastAsia="Times New Roman" w:hAnsi="Times New Roman" w:cs="Times New Roman"/>
          <w:sz w:val="28"/>
          <w:szCs w:val="28"/>
          <w:lang w:eastAsia="ru-RU"/>
        </w:rPr>
        <w:t>Банк</w:t>
      </w:r>
      <w:r w:rsidRPr="00AC2698">
        <w:rPr>
          <w:rFonts w:ascii="Times New Roman" w:eastAsia="Times New Roman" w:hAnsi="Times New Roman" w:cs="Times New Roman"/>
          <w:sz w:val="28"/>
          <w:szCs w:val="28"/>
          <w:lang w:eastAsia="ru-RU"/>
        </w:rPr>
        <w:t xml:space="preserve"> о непринятии изменений </w:t>
      </w:r>
      <w:r w:rsidRPr="00DA26E4">
        <w:rPr>
          <w:rFonts w:ascii="Times New Roman" w:eastAsia="Times New Roman" w:hAnsi="Times New Roman" w:cs="Times New Roman"/>
          <w:sz w:val="28"/>
          <w:szCs w:val="28"/>
          <w:lang w:eastAsia="ru-RU"/>
        </w:rPr>
        <w:t>Договора</w:t>
      </w:r>
      <w:r w:rsidRPr="00AC2698">
        <w:rPr>
          <w:rFonts w:ascii="Times New Roman" w:eastAsia="Times New Roman" w:hAnsi="Times New Roman" w:cs="Times New Roman"/>
          <w:sz w:val="28"/>
          <w:szCs w:val="28"/>
          <w:lang w:eastAsia="ru-RU"/>
        </w:rPr>
        <w:t xml:space="preserve">, </w:t>
      </w:r>
      <w:r w:rsidRPr="00DA26E4">
        <w:rPr>
          <w:rFonts w:ascii="Times New Roman" w:eastAsia="Times New Roman" w:hAnsi="Times New Roman" w:cs="Times New Roman"/>
          <w:sz w:val="28"/>
          <w:szCs w:val="28"/>
          <w:lang w:eastAsia="ru-RU"/>
        </w:rPr>
        <w:t>Банк</w:t>
      </w:r>
      <w:r w:rsidRPr="00AC2698">
        <w:rPr>
          <w:rFonts w:ascii="Times New Roman" w:eastAsia="Times New Roman" w:hAnsi="Times New Roman" w:cs="Times New Roman"/>
          <w:sz w:val="28"/>
          <w:szCs w:val="28"/>
          <w:lang w:eastAsia="ru-RU"/>
        </w:rPr>
        <w:t xml:space="preserve"> </w:t>
      </w:r>
      <w:r w:rsidR="00DA26E4" w:rsidRPr="00DA26E4">
        <w:rPr>
          <w:rFonts w:ascii="Times New Roman" w:eastAsia="Times New Roman" w:hAnsi="Times New Roman" w:cs="Times New Roman"/>
          <w:sz w:val="28"/>
          <w:szCs w:val="28"/>
          <w:lang w:eastAsia="ru-RU"/>
        </w:rPr>
        <w:t>информиру</w:t>
      </w:r>
      <w:r w:rsidRPr="00AC2698">
        <w:rPr>
          <w:rFonts w:ascii="Times New Roman" w:eastAsia="Times New Roman" w:hAnsi="Times New Roman" w:cs="Times New Roman"/>
          <w:sz w:val="28"/>
          <w:szCs w:val="28"/>
          <w:lang w:eastAsia="ru-RU"/>
        </w:rPr>
        <w:t xml:space="preserve">ет о том, что </w:t>
      </w:r>
      <w:r w:rsidRPr="00DA26E4">
        <w:rPr>
          <w:rFonts w:ascii="Times New Roman" w:eastAsia="Times New Roman" w:hAnsi="Times New Roman" w:cs="Times New Roman"/>
          <w:sz w:val="28"/>
          <w:szCs w:val="28"/>
          <w:lang w:eastAsia="ru-RU"/>
        </w:rPr>
        <w:t>Клиент</w:t>
      </w:r>
      <w:r w:rsidRPr="00AC2698">
        <w:rPr>
          <w:rFonts w:ascii="Times New Roman" w:eastAsia="Times New Roman" w:hAnsi="Times New Roman" w:cs="Times New Roman"/>
          <w:sz w:val="28"/>
          <w:szCs w:val="28"/>
          <w:lang w:eastAsia="ru-RU"/>
        </w:rPr>
        <w:t xml:space="preserve"> имеет право в одностороннем порядке отказаться от исполнения </w:t>
      </w:r>
      <w:r w:rsidRPr="00DA26E4">
        <w:rPr>
          <w:rFonts w:ascii="Times New Roman" w:eastAsia="Times New Roman" w:hAnsi="Times New Roman" w:cs="Times New Roman"/>
          <w:sz w:val="28"/>
          <w:szCs w:val="28"/>
          <w:lang w:eastAsia="ru-RU"/>
        </w:rPr>
        <w:t>Договора</w:t>
      </w:r>
      <w:r w:rsidRPr="00AC2698">
        <w:rPr>
          <w:rFonts w:ascii="Times New Roman" w:eastAsia="Times New Roman" w:hAnsi="Times New Roman" w:cs="Times New Roman"/>
          <w:sz w:val="28"/>
          <w:szCs w:val="28"/>
          <w:lang w:eastAsia="ru-RU"/>
        </w:rPr>
        <w:t xml:space="preserve"> </w:t>
      </w:r>
      <w:r w:rsidR="00DA26E4" w:rsidRPr="00DA26E4">
        <w:rPr>
          <w:rFonts w:ascii="Times New Roman" w:eastAsia="Times New Roman" w:hAnsi="Times New Roman" w:cs="Times New Roman"/>
          <w:sz w:val="28"/>
          <w:szCs w:val="28"/>
          <w:lang w:eastAsia="ru-RU"/>
        </w:rPr>
        <w:t xml:space="preserve">путем </w:t>
      </w:r>
      <w:r w:rsidR="00DA26E4" w:rsidRPr="00DA26E4">
        <w:rPr>
          <w:rFonts w:ascii="Times New Roman" w:hAnsi="Times New Roman" w:cs="Times New Roman"/>
          <w:sz w:val="28"/>
          <w:szCs w:val="28"/>
        </w:rPr>
        <w:t>направления в Банк после уплаты Банку платы (вознаграждения) согласно действующим на момент расторжения Договора размерам платы (вознаграждения) в порядке, установленном Договором, заявление в произвольной форме с требованием расторгнуть Договор. Действие Договора прекращается с даты приема заявления.</w:t>
      </w:r>
    </w:p>
    <w:p w14:paraId="12017950" w14:textId="235BA285" w:rsidR="00EC3A5D" w:rsidRPr="00DA26E4" w:rsidRDefault="00137F61" w:rsidP="00EC3A5D">
      <w:pPr>
        <w:spacing w:after="0" w:line="240" w:lineRule="auto"/>
        <w:ind w:firstLine="709"/>
        <w:jc w:val="both"/>
        <w:rPr>
          <w:rFonts w:ascii="Times New Roman" w:eastAsia="Times New Roman" w:hAnsi="Times New Roman" w:cs="Times New Roman"/>
          <w:iCs/>
          <w:kern w:val="2"/>
          <w:sz w:val="28"/>
          <w:szCs w:val="28"/>
        </w:rPr>
      </w:pPr>
      <w:r w:rsidRPr="00DA26E4">
        <w:rPr>
          <w:rFonts w:ascii="Times New Roman" w:eastAsia="Times New Roman" w:hAnsi="Times New Roman" w:cs="Times New Roman"/>
          <w:iCs/>
          <w:kern w:val="2"/>
          <w:sz w:val="28"/>
          <w:szCs w:val="28"/>
        </w:rPr>
        <w:t xml:space="preserve">С </w:t>
      </w:r>
      <w:r w:rsidR="00CE1913">
        <w:rPr>
          <w:rFonts w:ascii="Times New Roman" w:eastAsia="Times New Roman" w:hAnsi="Times New Roman" w:cs="Times New Roman"/>
          <w:iCs/>
          <w:kern w:val="2"/>
          <w:sz w:val="28"/>
          <w:szCs w:val="28"/>
        </w:rPr>
        <w:t xml:space="preserve">условиями Договора, вступающими в силу с </w:t>
      </w:r>
      <w:r w:rsidR="00834229">
        <w:rPr>
          <w:rFonts w:ascii="Times New Roman" w:eastAsia="Times New Roman" w:hAnsi="Times New Roman" w:cs="Times New Roman"/>
          <w:iCs/>
          <w:kern w:val="2"/>
          <w:sz w:val="28"/>
          <w:szCs w:val="28"/>
        </w:rPr>
        <w:t>1</w:t>
      </w:r>
      <w:r w:rsidR="00B824E2">
        <w:rPr>
          <w:rFonts w:ascii="Times New Roman" w:eastAsia="Times New Roman" w:hAnsi="Times New Roman" w:cs="Times New Roman"/>
          <w:iCs/>
          <w:kern w:val="2"/>
          <w:sz w:val="28"/>
          <w:szCs w:val="28"/>
        </w:rPr>
        <w:t>0</w:t>
      </w:r>
      <w:r w:rsidR="00CE1913">
        <w:rPr>
          <w:rFonts w:ascii="Times New Roman" w:eastAsia="Times New Roman" w:hAnsi="Times New Roman" w:cs="Times New Roman"/>
          <w:iCs/>
          <w:kern w:val="2"/>
          <w:sz w:val="28"/>
          <w:szCs w:val="28"/>
        </w:rPr>
        <w:t>.0</w:t>
      </w:r>
      <w:r w:rsidR="00B824E2">
        <w:rPr>
          <w:rFonts w:ascii="Times New Roman" w:eastAsia="Times New Roman" w:hAnsi="Times New Roman" w:cs="Times New Roman"/>
          <w:iCs/>
          <w:kern w:val="2"/>
          <w:sz w:val="28"/>
          <w:szCs w:val="28"/>
        </w:rPr>
        <w:t>9</w:t>
      </w:r>
      <w:r w:rsidR="00CE1913">
        <w:rPr>
          <w:rFonts w:ascii="Times New Roman" w:eastAsia="Times New Roman" w:hAnsi="Times New Roman" w:cs="Times New Roman"/>
          <w:iCs/>
          <w:kern w:val="2"/>
          <w:sz w:val="28"/>
          <w:szCs w:val="28"/>
        </w:rPr>
        <w:t xml:space="preserve">.2025, </w:t>
      </w:r>
      <w:r w:rsidRPr="00DA26E4">
        <w:rPr>
          <w:rFonts w:ascii="Times New Roman" w:eastAsia="Times New Roman" w:hAnsi="Times New Roman" w:cs="Times New Roman"/>
          <w:iCs/>
          <w:kern w:val="2"/>
          <w:sz w:val="28"/>
          <w:szCs w:val="28"/>
        </w:rPr>
        <w:t xml:space="preserve">рекомендуем ознакомиться </w:t>
      </w:r>
      <w:r w:rsidR="00264350" w:rsidRPr="00264350">
        <w:rPr>
          <w:rFonts w:ascii="Times New Roman" w:eastAsia="Times New Roman" w:hAnsi="Times New Roman" w:cs="Times New Roman"/>
          <w:iCs/>
          <w:kern w:val="2"/>
          <w:sz w:val="28"/>
          <w:szCs w:val="28"/>
        </w:rPr>
        <w:t xml:space="preserve">на официальном сайте Банка в глобальной компьютерной сети Интернет по адресу </w:t>
      </w:r>
      <w:r w:rsidR="00264350" w:rsidRPr="00264350">
        <w:rPr>
          <w:rFonts w:ascii="Times New Roman" w:eastAsia="Times New Roman" w:hAnsi="Times New Roman" w:cs="Times New Roman"/>
          <w:iCs/>
          <w:kern w:val="2"/>
          <w:sz w:val="28"/>
          <w:szCs w:val="28"/>
          <w:lang w:val="en-US"/>
        </w:rPr>
        <w:t>www</w:t>
      </w:r>
      <w:r w:rsidR="00264350" w:rsidRPr="00264350">
        <w:rPr>
          <w:rFonts w:ascii="Times New Roman" w:eastAsia="Times New Roman" w:hAnsi="Times New Roman" w:cs="Times New Roman"/>
          <w:iCs/>
          <w:kern w:val="2"/>
          <w:sz w:val="28"/>
          <w:szCs w:val="28"/>
        </w:rPr>
        <w:t>.</w:t>
      </w:r>
      <w:proofErr w:type="spellStart"/>
      <w:r w:rsidR="00264350" w:rsidRPr="00264350">
        <w:rPr>
          <w:rFonts w:ascii="Times New Roman" w:eastAsia="Times New Roman" w:hAnsi="Times New Roman" w:cs="Times New Roman"/>
          <w:iCs/>
          <w:kern w:val="2"/>
          <w:sz w:val="28"/>
          <w:szCs w:val="28"/>
          <w:lang w:val="en-US"/>
        </w:rPr>
        <w:t>belapb</w:t>
      </w:r>
      <w:proofErr w:type="spellEnd"/>
      <w:r w:rsidR="00264350" w:rsidRPr="00264350">
        <w:rPr>
          <w:rFonts w:ascii="Times New Roman" w:eastAsia="Times New Roman" w:hAnsi="Times New Roman" w:cs="Times New Roman"/>
          <w:iCs/>
          <w:kern w:val="2"/>
          <w:sz w:val="28"/>
          <w:szCs w:val="28"/>
        </w:rPr>
        <w:t>.</w:t>
      </w:r>
      <w:r w:rsidR="00264350" w:rsidRPr="00264350">
        <w:rPr>
          <w:rFonts w:ascii="Times New Roman" w:eastAsia="Times New Roman" w:hAnsi="Times New Roman" w:cs="Times New Roman"/>
          <w:iCs/>
          <w:kern w:val="2"/>
          <w:sz w:val="28"/>
          <w:szCs w:val="28"/>
          <w:lang w:val="en-US"/>
        </w:rPr>
        <w:t>by</w:t>
      </w:r>
      <w:r w:rsidR="00264350" w:rsidRPr="00264350">
        <w:rPr>
          <w:rFonts w:ascii="Times New Roman" w:eastAsia="Times New Roman" w:hAnsi="Times New Roman" w:cs="Times New Roman"/>
          <w:iCs/>
          <w:kern w:val="2"/>
          <w:sz w:val="28"/>
          <w:szCs w:val="28"/>
        </w:rPr>
        <w:t xml:space="preserve"> </w:t>
      </w:r>
      <w:r w:rsidR="00264350" w:rsidRPr="00DA26E4">
        <w:rPr>
          <w:rFonts w:ascii="Times New Roman" w:eastAsia="Times New Roman" w:hAnsi="Times New Roman" w:cs="Times New Roman"/>
          <w:iCs/>
          <w:kern w:val="2"/>
          <w:sz w:val="28"/>
          <w:szCs w:val="28"/>
        </w:rPr>
        <w:t>в следующих разделах</w:t>
      </w:r>
      <w:r w:rsidR="00EC3A5D" w:rsidRPr="00DA26E4">
        <w:rPr>
          <w:rFonts w:ascii="Times New Roman" w:eastAsia="Times New Roman" w:hAnsi="Times New Roman" w:cs="Times New Roman"/>
          <w:iCs/>
          <w:kern w:val="2"/>
          <w:sz w:val="28"/>
          <w:szCs w:val="28"/>
        </w:rPr>
        <w:t>:</w:t>
      </w:r>
    </w:p>
    <w:p w14:paraId="5D97B14D" w14:textId="2FF7C3C8" w:rsidR="00EC3A5D" w:rsidRPr="00EC3A5D" w:rsidRDefault="00BB6BA7" w:rsidP="00EC3A5D">
      <w:pPr>
        <w:spacing w:after="0" w:line="240" w:lineRule="auto"/>
        <w:ind w:firstLine="709"/>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 xml:space="preserve">«Бизнесу» / </w:t>
      </w:r>
      <w:r w:rsidR="00A66425" w:rsidRPr="00DA26E4">
        <w:rPr>
          <w:rFonts w:ascii="Times New Roman" w:eastAsia="Times New Roman" w:hAnsi="Times New Roman" w:cs="Times New Roman"/>
          <w:iCs/>
          <w:kern w:val="2"/>
          <w:sz w:val="28"/>
          <w:szCs w:val="28"/>
        </w:rPr>
        <w:t>«</w:t>
      </w:r>
      <w:r w:rsidR="00EC3A5D" w:rsidRPr="00EC3A5D">
        <w:rPr>
          <w:rFonts w:ascii="Times New Roman" w:eastAsia="Times New Roman" w:hAnsi="Times New Roman" w:cs="Times New Roman"/>
          <w:iCs/>
          <w:kern w:val="2"/>
          <w:sz w:val="28"/>
          <w:szCs w:val="28"/>
        </w:rPr>
        <w:t>Микро и малому бизнесу</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Обслуживание</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Зарплатный проект</w:t>
      </w:r>
      <w:r w:rsidR="00A66425" w:rsidRPr="00DA26E4">
        <w:rPr>
          <w:rFonts w:ascii="Times New Roman" w:eastAsia="Times New Roman" w:hAnsi="Times New Roman" w:cs="Times New Roman"/>
          <w:iCs/>
          <w:kern w:val="2"/>
          <w:sz w:val="28"/>
          <w:szCs w:val="28"/>
        </w:rPr>
        <w:t>»</w:t>
      </w:r>
      <w:r w:rsidR="00EC3A5D" w:rsidRPr="00EC3A5D">
        <w:rPr>
          <w:rFonts w:ascii="Times New Roman" w:eastAsia="Times New Roman" w:hAnsi="Times New Roman" w:cs="Times New Roman"/>
          <w:iCs/>
          <w:kern w:val="2"/>
          <w:sz w:val="28"/>
          <w:szCs w:val="28"/>
        </w:rPr>
        <w:t>;</w:t>
      </w:r>
    </w:p>
    <w:p w14:paraId="3E6029E4" w14:textId="5242ADAD" w:rsidR="00CB76D9" w:rsidRPr="00434E83" w:rsidRDefault="00BB6BA7" w:rsidP="00434E83">
      <w:pPr>
        <w:spacing w:after="0" w:line="240" w:lineRule="auto"/>
        <w:ind w:firstLine="709"/>
        <w:jc w:val="both"/>
        <w:rPr>
          <w:rFonts w:ascii="Times New Roman" w:eastAsia="Times New Roman" w:hAnsi="Times New Roman" w:cs="Times New Roman"/>
          <w:iCs/>
          <w:kern w:val="2"/>
          <w:sz w:val="28"/>
          <w:szCs w:val="28"/>
        </w:rPr>
      </w:pPr>
      <w:r>
        <w:rPr>
          <w:rFonts w:ascii="Times New Roman" w:eastAsia="Times New Roman" w:hAnsi="Times New Roman" w:cs="Times New Roman"/>
          <w:iCs/>
          <w:kern w:val="2"/>
          <w:sz w:val="28"/>
          <w:szCs w:val="28"/>
        </w:rPr>
        <w:t xml:space="preserve">«Бизнесу» / </w:t>
      </w:r>
      <w:r w:rsidR="00A66425" w:rsidRPr="00DA26E4">
        <w:rPr>
          <w:rFonts w:ascii="Times New Roman" w:eastAsia="Times New Roman" w:hAnsi="Times New Roman" w:cs="Times New Roman"/>
          <w:iCs/>
          <w:kern w:val="2"/>
          <w:sz w:val="28"/>
          <w:szCs w:val="28"/>
        </w:rPr>
        <w:t>«</w:t>
      </w:r>
      <w:r w:rsidR="00EC3A5D" w:rsidRPr="00EC3A5D">
        <w:rPr>
          <w:rFonts w:ascii="Times New Roman" w:eastAsia="Times New Roman" w:hAnsi="Times New Roman" w:cs="Times New Roman"/>
          <w:iCs/>
          <w:kern w:val="2"/>
          <w:sz w:val="28"/>
          <w:szCs w:val="28"/>
        </w:rPr>
        <w:t>Крупному и крупнейшему бизнесу</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Обслуживание</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w:t>
      </w:r>
      <w:r w:rsidR="00A66425" w:rsidRPr="00DA26E4">
        <w:rPr>
          <w:rFonts w:ascii="Times New Roman" w:eastAsia="Times New Roman" w:hAnsi="Times New Roman" w:cs="Times New Roman"/>
          <w:iCs/>
          <w:kern w:val="2"/>
          <w:sz w:val="28"/>
          <w:szCs w:val="28"/>
        </w:rPr>
        <w:t xml:space="preserve"> «</w:t>
      </w:r>
      <w:r w:rsidR="00EC3A5D" w:rsidRPr="00EC3A5D">
        <w:rPr>
          <w:rFonts w:ascii="Times New Roman" w:eastAsia="Times New Roman" w:hAnsi="Times New Roman" w:cs="Times New Roman"/>
          <w:iCs/>
          <w:kern w:val="2"/>
          <w:sz w:val="28"/>
          <w:szCs w:val="28"/>
        </w:rPr>
        <w:t>Зарплатный проект</w:t>
      </w:r>
      <w:r w:rsidR="00A66425" w:rsidRPr="00DA26E4">
        <w:rPr>
          <w:rFonts w:ascii="Times New Roman" w:eastAsia="Times New Roman" w:hAnsi="Times New Roman" w:cs="Times New Roman"/>
          <w:iCs/>
          <w:kern w:val="2"/>
          <w:sz w:val="28"/>
          <w:szCs w:val="28"/>
        </w:rPr>
        <w:t>»</w:t>
      </w:r>
      <w:r w:rsidR="00EC3A5D" w:rsidRPr="00EC3A5D">
        <w:rPr>
          <w:rFonts w:ascii="Times New Roman" w:eastAsia="Times New Roman" w:hAnsi="Times New Roman" w:cs="Times New Roman"/>
          <w:iCs/>
          <w:kern w:val="2"/>
          <w:sz w:val="28"/>
          <w:szCs w:val="28"/>
        </w:rPr>
        <w:t>.</w:t>
      </w:r>
    </w:p>
    <w:sectPr w:rsidR="00CB76D9" w:rsidRPr="00434E83" w:rsidSect="00434E83">
      <w:pgSz w:w="12240" w:h="15840"/>
      <w:pgMar w:top="1134" w:right="85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0787" w14:textId="77777777" w:rsidR="006E72FA" w:rsidRDefault="006E72FA" w:rsidP="00417B96">
      <w:pPr>
        <w:spacing w:after="0" w:line="240" w:lineRule="auto"/>
      </w:pPr>
      <w:r>
        <w:separator/>
      </w:r>
    </w:p>
  </w:endnote>
  <w:endnote w:type="continuationSeparator" w:id="0">
    <w:p w14:paraId="2AA2AEE5" w14:textId="77777777" w:rsidR="006E72FA" w:rsidRDefault="006E72FA" w:rsidP="0041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B592C" w14:textId="77777777" w:rsidR="006E72FA" w:rsidRDefault="006E72FA" w:rsidP="00417B96">
      <w:pPr>
        <w:spacing w:after="0" w:line="240" w:lineRule="auto"/>
      </w:pPr>
      <w:r>
        <w:separator/>
      </w:r>
    </w:p>
  </w:footnote>
  <w:footnote w:type="continuationSeparator" w:id="0">
    <w:p w14:paraId="24A72761" w14:textId="77777777" w:rsidR="006E72FA" w:rsidRDefault="006E72FA" w:rsidP="00417B96">
      <w:pPr>
        <w:spacing w:after="0" w:line="240" w:lineRule="auto"/>
      </w:pPr>
      <w:r>
        <w:continuationSeparator/>
      </w:r>
    </w:p>
  </w:footnote>
  <w:footnote w:id="1">
    <w:p w14:paraId="316C8470" w14:textId="7E34FFB5" w:rsidR="00874740" w:rsidRDefault="00874740" w:rsidP="00434E83">
      <w:pPr>
        <w:pStyle w:val="a3"/>
        <w:ind w:firstLine="709"/>
        <w:jc w:val="both"/>
      </w:pPr>
      <w:r>
        <w:rPr>
          <w:rStyle w:val="a5"/>
        </w:rPr>
        <w:footnoteRef/>
      </w:r>
      <w:r>
        <w:t xml:space="preserve"> Т</w:t>
      </w:r>
      <w:r w:rsidRPr="00874740">
        <w:t>екущий (расчетный) банковский счет Получателя, доступ к которому обеспечивается посредством использования БПК, текущий (расчетный) банковский счет Получателя с базовыми условиями обслуживания, открытый в Банке</w:t>
      </w:r>
      <w:r>
        <w:t>.</w:t>
      </w:r>
    </w:p>
  </w:footnote>
  <w:footnote w:id="2">
    <w:p w14:paraId="2D83C6B7" w14:textId="65191E06" w:rsidR="00434E83" w:rsidRDefault="00434E83" w:rsidP="00434E83">
      <w:pPr>
        <w:pStyle w:val="a3"/>
        <w:ind w:firstLine="709"/>
        <w:jc w:val="both"/>
      </w:pPr>
      <w:r>
        <w:rPr>
          <w:rStyle w:val="a5"/>
        </w:rPr>
        <w:footnoteRef/>
      </w:r>
      <w:r>
        <w:t xml:space="preserve"> </w:t>
      </w:r>
      <w:r w:rsidRPr="00434E83">
        <w:t>Работники и иные физические лица, указанные Клиентом в Списке</w:t>
      </w:r>
      <w:r>
        <w:t>.</w:t>
      </w:r>
    </w:p>
  </w:footnote>
  <w:footnote w:id="3">
    <w:p w14:paraId="045834E0" w14:textId="43336368" w:rsidR="00E0357D" w:rsidRPr="00E0357D" w:rsidRDefault="00E0357D" w:rsidP="00E0357D">
      <w:pPr>
        <w:pStyle w:val="a3"/>
        <w:ind w:firstLine="709"/>
        <w:jc w:val="both"/>
      </w:pPr>
      <w:r w:rsidRPr="00E0357D">
        <w:rPr>
          <w:rStyle w:val="a5"/>
        </w:rPr>
        <w:footnoteRef/>
      </w:r>
      <w:r w:rsidRPr="00E0357D">
        <w:t xml:space="preserve"> Заявление о зачислении (перечислении) денежных средств на текущие (расчетные) банковские счета физических лиц, доступ к которым осуществляется посредством использования банковской платежной карточки, текущие (расчетные) банковские счета физических лиц с базовыми условиями обслуживания.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F04E6"/>
    <w:multiLevelType w:val="multilevel"/>
    <w:tmpl w:val="134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B6729"/>
    <w:multiLevelType w:val="multilevel"/>
    <w:tmpl w:val="A20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74A3A"/>
    <w:multiLevelType w:val="multilevel"/>
    <w:tmpl w:val="94E4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B714E"/>
    <w:multiLevelType w:val="multilevel"/>
    <w:tmpl w:val="1EDA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075455">
    <w:abstractNumId w:val="0"/>
  </w:num>
  <w:num w:numId="2" w16cid:durableId="1193690698">
    <w:abstractNumId w:val="3"/>
  </w:num>
  <w:num w:numId="3" w16cid:durableId="1929846959">
    <w:abstractNumId w:val="1"/>
  </w:num>
  <w:num w:numId="4" w16cid:durableId="1357583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96"/>
    <w:rsid w:val="0001112C"/>
    <w:rsid w:val="000179A2"/>
    <w:rsid w:val="000356A7"/>
    <w:rsid w:val="000707FD"/>
    <w:rsid w:val="0008642D"/>
    <w:rsid w:val="00093E05"/>
    <w:rsid w:val="000F0908"/>
    <w:rsid w:val="00133A54"/>
    <w:rsid w:val="00137F61"/>
    <w:rsid w:val="00150E98"/>
    <w:rsid w:val="00151EFE"/>
    <w:rsid w:val="00154592"/>
    <w:rsid w:val="00170839"/>
    <w:rsid w:val="00182DDD"/>
    <w:rsid w:val="001B1F70"/>
    <w:rsid w:val="001D06E9"/>
    <w:rsid w:val="001E4C52"/>
    <w:rsid w:val="002275ED"/>
    <w:rsid w:val="00253ABB"/>
    <w:rsid w:val="00264350"/>
    <w:rsid w:val="00277CFD"/>
    <w:rsid w:val="002D02B1"/>
    <w:rsid w:val="002F5217"/>
    <w:rsid w:val="002F5CA7"/>
    <w:rsid w:val="00345809"/>
    <w:rsid w:val="0035448F"/>
    <w:rsid w:val="003614B1"/>
    <w:rsid w:val="00362A7F"/>
    <w:rsid w:val="003675E1"/>
    <w:rsid w:val="00384D03"/>
    <w:rsid w:val="00391BC6"/>
    <w:rsid w:val="003F173D"/>
    <w:rsid w:val="0040134E"/>
    <w:rsid w:val="00405682"/>
    <w:rsid w:val="00407EA3"/>
    <w:rsid w:val="00415178"/>
    <w:rsid w:val="00417B96"/>
    <w:rsid w:val="00434004"/>
    <w:rsid w:val="00434E83"/>
    <w:rsid w:val="0043790A"/>
    <w:rsid w:val="00441255"/>
    <w:rsid w:val="004A13DA"/>
    <w:rsid w:val="004B4DCD"/>
    <w:rsid w:val="004D64FE"/>
    <w:rsid w:val="004E1846"/>
    <w:rsid w:val="00506700"/>
    <w:rsid w:val="00521BE5"/>
    <w:rsid w:val="00556007"/>
    <w:rsid w:val="00570A8C"/>
    <w:rsid w:val="00571F1B"/>
    <w:rsid w:val="00574116"/>
    <w:rsid w:val="005743BB"/>
    <w:rsid w:val="005927B6"/>
    <w:rsid w:val="00593EB9"/>
    <w:rsid w:val="005D0470"/>
    <w:rsid w:val="00627654"/>
    <w:rsid w:val="00635BBE"/>
    <w:rsid w:val="0063678A"/>
    <w:rsid w:val="0063780C"/>
    <w:rsid w:val="0064750E"/>
    <w:rsid w:val="00656FC8"/>
    <w:rsid w:val="00660B35"/>
    <w:rsid w:val="006A254F"/>
    <w:rsid w:val="006B2A8A"/>
    <w:rsid w:val="006C701E"/>
    <w:rsid w:val="006E72FA"/>
    <w:rsid w:val="006F799D"/>
    <w:rsid w:val="00710713"/>
    <w:rsid w:val="0071194D"/>
    <w:rsid w:val="00744E7A"/>
    <w:rsid w:val="00762604"/>
    <w:rsid w:val="00765F7A"/>
    <w:rsid w:val="007739DD"/>
    <w:rsid w:val="007921F0"/>
    <w:rsid w:val="007A71AB"/>
    <w:rsid w:val="007E6458"/>
    <w:rsid w:val="007F0850"/>
    <w:rsid w:val="00804BD7"/>
    <w:rsid w:val="0081127A"/>
    <w:rsid w:val="00823A61"/>
    <w:rsid w:val="0083162C"/>
    <w:rsid w:val="00834138"/>
    <w:rsid w:val="00834229"/>
    <w:rsid w:val="0086557A"/>
    <w:rsid w:val="00874740"/>
    <w:rsid w:val="00903184"/>
    <w:rsid w:val="00923A2F"/>
    <w:rsid w:val="00970121"/>
    <w:rsid w:val="0099687C"/>
    <w:rsid w:val="009A75B8"/>
    <w:rsid w:val="009D47D9"/>
    <w:rsid w:val="009D6625"/>
    <w:rsid w:val="009E1183"/>
    <w:rsid w:val="00A00009"/>
    <w:rsid w:val="00A35996"/>
    <w:rsid w:val="00A41E5B"/>
    <w:rsid w:val="00A5416B"/>
    <w:rsid w:val="00A66425"/>
    <w:rsid w:val="00AC2698"/>
    <w:rsid w:val="00AC74FE"/>
    <w:rsid w:val="00AE1732"/>
    <w:rsid w:val="00AE32D2"/>
    <w:rsid w:val="00B2443F"/>
    <w:rsid w:val="00B631F1"/>
    <w:rsid w:val="00B824E2"/>
    <w:rsid w:val="00B908CA"/>
    <w:rsid w:val="00BB3E1B"/>
    <w:rsid w:val="00BB6BA7"/>
    <w:rsid w:val="00BD1A1D"/>
    <w:rsid w:val="00BE215D"/>
    <w:rsid w:val="00BF0E71"/>
    <w:rsid w:val="00C055D6"/>
    <w:rsid w:val="00C121AF"/>
    <w:rsid w:val="00C5426F"/>
    <w:rsid w:val="00C70116"/>
    <w:rsid w:val="00C86A9E"/>
    <w:rsid w:val="00CB76D9"/>
    <w:rsid w:val="00CD4A2A"/>
    <w:rsid w:val="00CE1913"/>
    <w:rsid w:val="00D779FB"/>
    <w:rsid w:val="00D82D6E"/>
    <w:rsid w:val="00DA26E4"/>
    <w:rsid w:val="00DA76F4"/>
    <w:rsid w:val="00DD7DC2"/>
    <w:rsid w:val="00E0357D"/>
    <w:rsid w:val="00E71F50"/>
    <w:rsid w:val="00E741C3"/>
    <w:rsid w:val="00E9488B"/>
    <w:rsid w:val="00EA17E0"/>
    <w:rsid w:val="00EB3991"/>
    <w:rsid w:val="00EC3A5D"/>
    <w:rsid w:val="00ED2FBD"/>
    <w:rsid w:val="00EF6A34"/>
    <w:rsid w:val="00F06154"/>
    <w:rsid w:val="00F620F5"/>
    <w:rsid w:val="00FD0590"/>
    <w:rsid w:val="00FE0AB2"/>
    <w:rsid w:val="00FE5192"/>
    <w:rsid w:val="00FE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D427"/>
  <w15:chartTrackingRefBased/>
  <w15:docId w15:val="{41D23C64-39FD-4B65-9C82-27CF850C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носка,Текст сноски Знак Знак,Текст сноски Знак Знак Знак Знак Знак,Текст сноски Знак Знак Знак Знак Знак Знак Знак,Текст сноски Знак Знак Знак Знак,Текст сноски Знак Знак Знак Знак Знак Знак Знак Знак Знак"/>
    <w:basedOn w:val="a"/>
    <w:link w:val="a4"/>
    <w:uiPriority w:val="99"/>
    <w:rsid w:val="00417B9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Сноска Знак,Текст сноски Знак Знак Знак,Текст сноски Знак Знак Знак Знак Знак Знак,Текст сноски Знак Знак Знак Знак Знак Знак Знак Знак,Текст сноски Знак Знак Знак Знак Знак1"/>
    <w:basedOn w:val="a0"/>
    <w:link w:val="a3"/>
    <w:uiPriority w:val="99"/>
    <w:rsid w:val="00417B96"/>
    <w:rPr>
      <w:rFonts w:ascii="Times New Roman" w:eastAsia="Times New Roman" w:hAnsi="Times New Roman" w:cs="Times New Roman"/>
      <w:sz w:val="20"/>
      <w:szCs w:val="20"/>
      <w:lang w:eastAsia="ru-RU"/>
    </w:rPr>
  </w:style>
  <w:style w:type="character" w:styleId="a5">
    <w:name w:val="footnote reference"/>
    <w:aliases w:val="ftref,Footnote Reference Number,Footnote Reference_LVL6,Footnote Reference_LVL61,Footnote Reference_LVL62,Footnote Reference_LVL63,Footnote Reference_LVL64,16 Point,Superscript 6 Point,Знак сноски-FN"/>
    <w:uiPriority w:val="99"/>
    <w:rsid w:val="00417B96"/>
    <w:rPr>
      <w:rFonts w:cs="Times New Roman"/>
      <w:vertAlign w:val="superscript"/>
    </w:rPr>
  </w:style>
  <w:style w:type="paragraph" w:styleId="a6">
    <w:name w:val="Normal (Web)"/>
    <w:basedOn w:val="a"/>
    <w:uiPriority w:val="99"/>
    <w:semiHidden/>
    <w:unhideWhenUsed/>
    <w:rsid w:val="006B2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3162C"/>
    <w:pPr>
      <w:ind w:left="720"/>
      <w:contextualSpacing/>
    </w:pPr>
  </w:style>
  <w:style w:type="paragraph" w:styleId="a8">
    <w:name w:val="endnote text"/>
    <w:basedOn w:val="a"/>
    <w:link w:val="a9"/>
    <w:uiPriority w:val="99"/>
    <w:semiHidden/>
    <w:unhideWhenUsed/>
    <w:rsid w:val="00765F7A"/>
    <w:pPr>
      <w:spacing w:after="0" w:line="240" w:lineRule="auto"/>
    </w:pPr>
    <w:rPr>
      <w:sz w:val="20"/>
      <w:szCs w:val="20"/>
    </w:rPr>
  </w:style>
  <w:style w:type="character" w:customStyle="1" w:styleId="a9">
    <w:name w:val="Текст концевой сноски Знак"/>
    <w:basedOn w:val="a0"/>
    <w:link w:val="a8"/>
    <w:uiPriority w:val="99"/>
    <w:semiHidden/>
    <w:rsid w:val="00765F7A"/>
    <w:rPr>
      <w:sz w:val="20"/>
      <w:szCs w:val="20"/>
    </w:rPr>
  </w:style>
  <w:style w:type="character" w:styleId="aa">
    <w:name w:val="endnote reference"/>
    <w:basedOn w:val="a0"/>
    <w:uiPriority w:val="99"/>
    <w:semiHidden/>
    <w:unhideWhenUsed/>
    <w:rsid w:val="00765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91014">
      <w:bodyDiv w:val="1"/>
      <w:marLeft w:val="0"/>
      <w:marRight w:val="0"/>
      <w:marTop w:val="0"/>
      <w:marBottom w:val="0"/>
      <w:divBdr>
        <w:top w:val="none" w:sz="0" w:space="0" w:color="auto"/>
        <w:left w:val="none" w:sz="0" w:space="0" w:color="auto"/>
        <w:bottom w:val="none" w:sz="0" w:space="0" w:color="auto"/>
        <w:right w:val="none" w:sz="0" w:space="0" w:color="auto"/>
      </w:divBdr>
      <w:divsChild>
        <w:div w:id="1052312730">
          <w:marLeft w:val="0"/>
          <w:marRight w:val="0"/>
          <w:marTop w:val="0"/>
          <w:marBottom w:val="0"/>
          <w:divBdr>
            <w:top w:val="none" w:sz="0" w:space="0" w:color="auto"/>
            <w:left w:val="none" w:sz="0" w:space="0" w:color="auto"/>
            <w:bottom w:val="none" w:sz="0" w:space="0" w:color="auto"/>
            <w:right w:val="none" w:sz="0" w:space="0" w:color="auto"/>
          </w:divBdr>
        </w:div>
      </w:divsChild>
    </w:div>
    <w:div w:id="228005410">
      <w:bodyDiv w:val="1"/>
      <w:marLeft w:val="0"/>
      <w:marRight w:val="0"/>
      <w:marTop w:val="0"/>
      <w:marBottom w:val="0"/>
      <w:divBdr>
        <w:top w:val="none" w:sz="0" w:space="0" w:color="auto"/>
        <w:left w:val="none" w:sz="0" w:space="0" w:color="auto"/>
        <w:bottom w:val="none" w:sz="0" w:space="0" w:color="auto"/>
        <w:right w:val="none" w:sz="0" w:space="0" w:color="auto"/>
      </w:divBdr>
    </w:div>
    <w:div w:id="354696650">
      <w:bodyDiv w:val="1"/>
      <w:marLeft w:val="0"/>
      <w:marRight w:val="0"/>
      <w:marTop w:val="0"/>
      <w:marBottom w:val="0"/>
      <w:divBdr>
        <w:top w:val="none" w:sz="0" w:space="0" w:color="auto"/>
        <w:left w:val="none" w:sz="0" w:space="0" w:color="auto"/>
        <w:bottom w:val="none" w:sz="0" w:space="0" w:color="auto"/>
        <w:right w:val="none" w:sz="0" w:space="0" w:color="auto"/>
      </w:divBdr>
      <w:divsChild>
        <w:div w:id="1382821832">
          <w:marLeft w:val="0"/>
          <w:marRight w:val="0"/>
          <w:marTop w:val="0"/>
          <w:marBottom w:val="0"/>
          <w:divBdr>
            <w:top w:val="none" w:sz="0" w:space="0" w:color="auto"/>
            <w:left w:val="none" w:sz="0" w:space="0" w:color="auto"/>
            <w:bottom w:val="none" w:sz="0" w:space="0" w:color="auto"/>
            <w:right w:val="none" w:sz="0" w:space="0" w:color="auto"/>
          </w:divBdr>
        </w:div>
      </w:divsChild>
    </w:div>
    <w:div w:id="510144202">
      <w:bodyDiv w:val="1"/>
      <w:marLeft w:val="0"/>
      <w:marRight w:val="0"/>
      <w:marTop w:val="0"/>
      <w:marBottom w:val="0"/>
      <w:divBdr>
        <w:top w:val="none" w:sz="0" w:space="0" w:color="auto"/>
        <w:left w:val="none" w:sz="0" w:space="0" w:color="auto"/>
        <w:bottom w:val="none" w:sz="0" w:space="0" w:color="auto"/>
        <w:right w:val="none" w:sz="0" w:space="0" w:color="auto"/>
      </w:divBdr>
      <w:divsChild>
        <w:div w:id="1467165086">
          <w:marLeft w:val="0"/>
          <w:marRight w:val="0"/>
          <w:marTop w:val="0"/>
          <w:marBottom w:val="0"/>
          <w:divBdr>
            <w:top w:val="none" w:sz="0" w:space="0" w:color="auto"/>
            <w:left w:val="none" w:sz="0" w:space="0" w:color="auto"/>
            <w:bottom w:val="none" w:sz="0" w:space="0" w:color="auto"/>
            <w:right w:val="none" w:sz="0" w:space="0" w:color="auto"/>
          </w:divBdr>
        </w:div>
      </w:divsChild>
    </w:div>
    <w:div w:id="525366370">
      <w:bodyDiv w:val="1"/>
      <w:marLeft w:val="0"/>
      <w:marRight w:val="0"/>
      <w:marTop w:val="0"/>
      <w:marBottom w:val="0"/>
      <w:divBdr>
        <w:top w:val="none" w:sz="0" w:space="0" w:color="auto"/>
        <w:left w:val="none" w:sz="0" w:space="0" w:color="auto"/>
        <w:bottom w:val="none" w:sz="0" w:space="0" w:color="auto"/>
        <w:right w:val="none" w:sz="0" w:space="0" w:color="auto"/>
      </w:divBdr>
      <w:divsChild>
        <w:div w:id="330719857">
          <w:marLeft w:val="0"/>
          <w:marRight w:val="0"/>
          <w:marTop w:val="0"/>
          <w:marBottom w:val="0"/>
          <w:divBdr>
            <w:top w:val="none" w:sz="0" w:space="0" w:color="auto"/>
            <w:left w:val="none" w:sz="0" w:space="0" w:color="auto"/>
            <w:bottom w:val="none" w:sz="0" w:space="0" w:color="auto"/>
            <w:right w:val="none" w:sz="0" w:space="0" w:color="auto"/>
          </w:divBdr>
        </w:div>
      </w:divsChild>
    </w:div>
    <w:div w:id="802231695">
      <w:bodyDiv w:val="1"/>
      <w:marLeft w:val="0"/>
      <w:marRight w:val="0"/>
      <w:marTop w:val="0"/>
      <w:marBottom w:val="0"/>
      <w:divBdr>
        <w:top w:val="none" w:sz="0" w:space="0" w:color="auto"/>
        <w:left w:val="none" w:sz="0" w:space="0" w:color="auto"/>
        <w:bottom w:val="none" w:sz="0" w:space="0" w:color="auto"/>
        <w:right w:val="none" w:sz="0" w:space="0" w:color="auto"/>
      </w:divBdr>
      <w:divsChild>
        <w:div w:id="1071385265">
          <w:marLeft w:val="0"/>
          <w:marRight w:val="0"/>
          <w:marTop w:val="0"/>
          <w:marBottom w:val="0"/>
          <w:divBdr>
            <w:top w:val="none" w:sz="0" w:space="0" w:color="auto"/>
            <w:left w:val="none" w:sz="0" w:space="0" w:color="auto"/>
            <w:bottom w:val="none" w:sz="0" w:space="0" w:color="auto"/>
            <w:right w:val="none" w:sz="0" w:space="0" w:color="auto"/>
          </w:divBdr>
        </w:div>
      </w:divsChild>
    </w:div>
    <w:div w:id="1009722957">
      <w:bodyDiv w:val="1"/>
      <w:marLeft w:val="0"/>
      <w:marRight w:val="0"/>
      <w:marTop w:val="0"/>
      <w:marBottom w:val="0"/>
      <w:divBdr>
        <w:top w:val="none" w:sz="0" w:space="0" w:color="auto"/>
        <w:left w:val="none" w:sz="0" w:space="0" w:color="auto"/>
        <w:bottom w:val="none" w:sz="0" w:space="0" w:color="auto"/>
        <w:right w:val="none" w:sz="0" w:space="0" w:color="auto"/>
      </w:divBdr>
      <w:divsChild>
        <w:div w:id="1912696434">
          <w:marLeft w:val="0"/>
          <w:marRight w:val="0"/>
          <w:marTop w:val="0"/>
          <w:marBottom w:val="0"/>
          <w:divBdr>
            <w:top w:val="none" w:sz="0" w:space="0" w:color="auto"/>
            <w:left w:val="none" w:sz="0" w:space="0" w:color="auto"/>
            <w:bottom w:val="none" w:sz="0" w:space="0" w:color="auto"/>
            <w:right w:val="none" w:sz="0" w:space="0" w:color="auto"/>
          </w:divBdr>
        </w:div>
      </w:divsChild>
    </w:div>
    <w:div w:id="1135174708">
      <w:bodyDiv w:val="1"/>
      <w:marLeft w:val="0"/>
      <w:marRight w:val="0"/>
      <w:marTop w:val="0"/>
      <w:marBottom w:val="0"/>
      <w:divBdr>
        <w:top w:val="none" w:sz="0" w:space="0" w:color="auto"/>
        <w:left w:val="none" w:sz="0" w:space="0" w:color="auto"/>
        <w:bottom w:val="none" w:sz="0" w:space="0" w:color="auto"/>
        <w:right w:val="none" w:sz="0" w:space="0" w:color="auto"/>
      </w:divBdr>
      <w:divsChild>
        <w:div w:id="999846261">
          <w:marLeft w:val="0"/>
          <w:marRight w:val="0"/>
          <w:marTop w:val="0"/>
          <w:marBottom w:val="0"/>
          <w:divBdr>
            <w:top w:val="none" w:sz="0" w:space="0" w:color="auto"/>
            <w:left w:val="none" w:sz="0" w:space="0" w:color="auto"/>
            <w:bottom w:val="none" w:sz="0" w:space="0" w:color="auto"/>
            <w:right w:val="none" w:sz="0" w:space="0" w:color="auto"/>
          </w:divBdr>
        </w:div>
      </w:divsChild>
    </w:div>
    <w:div w:id="1267234223">
      <w:bodyDiv w:val="1"/>
      <w:marLeft w:val="0"/>
      <w:marRight w:val="0"/>
      <w:marTop w:val="0"/>
      <w:marBottom w:val="0"/>
      <w:divBdr>
        <w:top w:val="none" w:sz="0" w:space="0" w:color="auto"/>
        <w:left w:val="none" w:sz="0" w:space="0" w:color="auto"/>
        <w:bottom w:val="none" w:sz="0" w:space="0" w:color="auto"/>
        <w:right w:val="none" w:sz="0" w:space="0" w:color="auto"/>
      </w:divBdr>
      <w:divsChild>
        <w:div w:id="1208030878">
          <w:marLeft w:val="0"/>
          <w:marRight w:val="0"/>
          <w:marTop w:val="0"/>
          <w:marBottom w:val="0"/>
          <w:divBdr>
            <w:top w:val="none" w:sz="0" w:space="0" w:color="auto"/>
            <w:left w:val="none" w:sz="0" w:space="0" w:color="auto"/>
            <w:bottom w:val="none" w:sz="0" w:space="0" w:color="auto"/>
            <w:right w:val="none" w:sz="0" w:space="0" w:color="auto"/>
          </w:divBdr>
        </w:div>
      </w:divsChild>
    </w:div>
    <w:div w:id="1283221457">
      <w:bodyDiv w:val="1"/>
      <w:marLeft w:val="0"/>
      <w:marRight w:val="0"/>
      <w:marTop w:val="0"/>
      <w:marBottom w:val="0"/>
      <w:divBdr>
        <w:top w:val="none" w:sz="0" w:space="0" w:color="auto"/>
        <w:left w:val="none" w:sz="0" w:space="0" w:color="auto"/>
        <w:bottom w:val="none" w:sz="0" w:space="0" w:color="auto"/>
        <w:right w:val="none" w:sz="0" w:space="0" w:color="auto"/>
      </w:divBdr>
    </w:div>
    <w:div w:id="1290236768">
      <w:bodyDiv w:val="1"/>
      <w:marLeft w:val="0"/>
      <w:marRight w:val="0"/>
      <w:marTop w:val="0"/>
      <w:marBottom w:val="0"/>
      <w:divBdr>
        <w:top w:val="none" w:sz="0" w:space="0" w:color="auto"/>
        <w:left w:val="none" w:sz="0" w:space="0" w:color="auto"/>
        <w:bottom w:val="none" w:sz="0" w:space="0" w:color="auto"/>
        <w:right w:val="none" w:sz="0" w:space="0" w:color="auto"/>
      </w:divBdr>
      <w:divsChild>
        <w:div w:id="984360808">
          <w:marLeft w:val="0"/>
          <w:marRight w:val="0"/>
          <w:marTop w:val="0"/>
          <w:marBottom w:val="0"/>
          <w:divBdr>
            <w:top w:val="none" w:sz="0" w:space="0" w:color="auto"/>
            <w:left w:val="none" w:sz="0" w:space="0" w:color="auto"/>
            <w:bottom w:val="none" w:sz="0" w:space="0" w:color="auto"/>
            <w:right w:val="none" w:sz="0" w:space="0" w:color="auto"/>
          </w:divBdr>
        </w:div>
      </w:divsChild>
    </w:div>
    <w:div w:id="1430196850">
      <w:bodyDiv w:val="1"/>
      <w:marLeft w:val="0"/>
      <w:marRight w:val="0"/>
      <w:marTop w:val="0"/>
      <w:marBottom w:val="0"/>
      <w:divBdr>
        <w:top w:val="none" w:sz="0" w:space="0" w:color="auto"/>
        <w:left w:val="none" w:sz="0" w:space="0" w:color="auto"/>
        <w:bottom w:val="none" w:sz="0" w:space="0" w:color="auto"/>
        <w:right w:val="none" w:sz="0" w:space="0" w:color="auto"/>
      </w:divBdr>
      <w:divsChild>
        <w:div w:id="639041828">
          <w:marLeft w:val="0"/>
          <w:marRight w:val="0"/>
          <w:marTop w:val="0"/>
          <w:marBottom w:val="0"/>
          <w:divBdr>
            <w:top w:val="none" w:sz="0" w:space="0" w:color="auto"/>
            <w:left w:val="none" w:sz="0" w:space="0" w:color="auto"/>
            <w:bottom w:val="none" w:sz="0" w:space="0" w:color="auto"/>
            <w:right w:val="none" w:sz="0" w:space="0" w:color="auto"/>
          </w:divBdr>
        </w:div>
      </w:divsChild>
    </w:div>
    <w:div w:id="1483692051">
      <w:bodyDiv w:val="1"/>
      <w:marLeft w:val="0"/>
      <w:marRight w:val="0"/>
      <w:marTop w:val="0"/>
      <w:marBottom w:val="0"/>
      <w:divBdr>
        <w:top w:val="none" w:sz="0" w:space="0" w:color="auto"/>
        <w:left w:val="none" w:sz="0" w:space="0" w:color="auto"/>
        <w:bottom w:val="none" w:sz="0" w:space="0" w:color="auto"/>
        <w:right w:val="none" w:sz="0" w:space="0" w:color="auto"/>
      </w:divBdr>
      <w:divsChild>
        <w:div w:id="2088839443">
          <w:marLeft w:val="0"/>
          <w:marRight w:val="0"/>
          <w:marTop w:val="0"/>
          <w:marBottom w:val="0"/>
          <w:divBdr>
            <w:top w:val="none" w:sz="0" w:space="0" w:color="auto"/>
            <w:left w:val="none" w:sz="0" w:space="0" w:color="auto"/>
            <w:bottom w:val="none" w:sz="0" w:space="0" w:color="auto"/>
            <w:right w:val="none" w:sz="0" w:space="0" w:color="auto"/>
          </w:divBdr>
        </w:div>
      </w:divsChild>
    </w:div>
    <w:div w:id="1560050021">
      <w:bodyDiv w:val="1"/>
      <w:marLeft w:val="0"/>
      <w:marRight w:val="0"/>
      <w:marTop w:val="0"/>
      <w:marBottom w:val="0"/>
      <w:divBdr>
        <w:top w:val="none" w:sz="0" w:space="0" w:color="auto"/>
        <w:left w:val="none" w:sz="0" w:space="0" w:color="auto"/>
        <w:bottom w:val="none" w:sz="0" w:space="0" w:color="auto"/>
        <w:right w:val="none" w:sz="0" w:space="0" w:color="auto"/>
      </w:divBdr>
      <w:divsChild>
        <w:div w:id="1284384239">
          <w:marLeft w:val="0"/>
          <w:marRight w:val="0"/>
          <w:marTop w:val="0"/>
          <w:marBottom w:val="0"/>
          <w:divBdr>
            <w:top w:val="none" w:sz="0" w:space="0" w:color="auto"/>
            <w:left w:val="none" w:sz="0" w:space="0" w:color="auto"/>
            <w:bottom w:val="none" w:sz="0" w:space="0" w:color="auto"/>
            <w:right w:val="none" w:sz="0" w:space="0" w:color="auto"/>
          </w:divBdr>
        </w:div>
      </w:divsChild>
    </w:div>
    <w:div w:id="1623880152">
      <w:bodyDiv w:val="1"/>
      <w:marLeft w:val="0"/>
      <w:marRight w:val="0"/>
      <w:marTop w:val="0"/>
      <w:marBottom w:val="0"/>
      <w:divBdr>
        <w:top w:val="none" w:sz="0" w:space="0" w:color="auto"/>
        <w:left w:val="none" w:sz="0" w:space="0" w:color="auto"/>
        <w:bottom w:val="none" w:sz="0" w:space="0" w:color="auto"/>
        <w:right w:val="none" w:sz="0" w:space="0" w:color="auto"/>
      </w:divBdr>
      <w:divsChild>
        <w:div w:id="728961258">
          <w:marLeft w:val="0"/>
          <w:marRight w:val="0"/>
          <w:marTop w:val="0"/>
          <w:marBottom w:val="0"/>
          <w:divBdr>
            <w:top w:val="none" w:sz="0" w:space="0" w:color="auto"/>
            <w:left w:val="none" w:sz="0" w:space="0" w:color="auto"/>
            <w:bottom w:val="none" w:sz="0" w:space="0" w:color="auto"/>
            <w:right w:val="none" w:sz="0" w:space="0" w:color="auto"/>
          </w:divBdr>
        </w:div>
      </w:divsChild>
    </w:div>
    <w:div w:id="1704089003">
      <w:bodyDiv w:val="1"/>
      <w:marLeft w:val="0"/>
      <w:marRight w:val="0"/>
      <w:marTop w:val="0"/>
      <w:marBottom w:val="0"/>
      <w:divBdr>
        <w:top w:val="none" w:sz="0" w:space="0" w:color="auto"/>
        <w:left w:val="none" w:sz="0" w:space="0" w:color="auto"/>
        <w:bottom w:val="none" w:sz="0" w:space="0" w:color="auto"/>
        <w:right w:val="none" w:sz="0" w:space="0" w:color="auto"/>
      </w:divBdr>
      <w:divsChild>
        <w:div w:id="1715540042">
          <w:marLeft w:val="0"/>
          <w:marRight w:val="0"/>
          <w:marTop w:val="0"/>
          <w:marBottom w:val="0"/>
          <w:divBdr>
            <w:top w:val="none" w:sz="0" w:space="0" w:color="auto"/>
            <w:left w:val="none" w:sz="0" w:space="0" w:color="auto"/>
            <w:bottom w:val="none" w:sz="0" w:space="0" w:color="auto"/>
            <w:right w:val="none" w:sz="0" w:space="0" w:color="auto"/>
          </w:divBdr>
        </w:div>
      </w:divsChild>
    </w:div>
    <w:div w:id="1799256958">
      <w:bodyDiv w:val="1"/>
      <w:marLeft w:val="0"/>
      <w:marRight w:val="0"/>
      <w:marTop w:val="0"/>
      <w:marBottom w:val="0"/>
      <w:divBdr>
        <w:top w:val="none" w:sz="0" w:space="0" w:color="auto"/>
        <w:left w:val="none" w:sz="0" w:space="0" w:color="auto"/>
        <w:bottom w:val="none" w:sz="0" w:space="0" w:color="auto"/>
        <w:right w:val="none" w:sz="0" w:space="0" w:color="auto"/>
      </w:divBdr>
      <w:divsChild>
        <w:div w:id="1025473661">
          <w:marLeft w:val="0"/>
          <w:marRight w:val="0"/>
          <w:marTop w:val="0"/>
          <w:marBottom w:val="0"/>
          <w:divBdr>
            <w:top w:val="none" w:sz="0" w:space="0" w:color="auto"/>
            <w:left w:val="none" w:sz="0" w:space="0" w:color="auto"/>
            <w:bottom w:val="none" w:sz="0" w:space="0" w:color="auto"/>
            <w:right w:val="none" w:sz="0" w:space="0" w:color="auto"/>
          </w:divBdr>
        </w:div>
      </w:divsChild>
    </w:div>
    <w:div w:id="1908877032">
      <w:bodyDiv w:val="1"/>
      <w:marLeft w:val="0"/>
      <w:marRight w:val="0"/>
      <w:marTop w:val="0"/>
      <w:marBottom w:val="0"/>
      <w:divBdr>
        <w:top w:val="none" w:sz="0" w:space="0" w:color="auto"/>
        <w:left w:val="none" w:sz="0" w:space="0" w:color="auto"/>
        <w:bottom w:val="none" w:sz="0" w:space="0" w:color="auto"/>
        <w:right w:val="none" w:sz="0" w:space="0" w:color="auto"/>
      </w:divBdr>
      <w:divsChild>
        <w:div w:id="147764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AE91-A244-475D-A1E1-E9395826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Кучерешко Г.А.</dc:creator>
  <cp:keywords/>
  <dc:description/>
  <cp:lastModifiedBy>Федоренко Д.Н.</cp:lastModifiedBy>
  <cp:revision>6</cp:revision>
  <dcterms:created xsi:type="dcterms:W3CDTF">2025-08-08T05:53:00Z</dcterms:created>
  <dcterms:modified xsi:type="dcterms:W3CDTF">2025-08-08T06:37:00Z</dcterms:modified>
</cp:coreProperties>
</file>